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5643DE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5643D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СОВРЕМЕННЫЙ СТРАТЕГИЧЕСКИЙ АНАЛИЗ</w:t>
      </w:r>
    </w:p>
    <w:p w:rsidR="000D2E7E" w:rsidRPr="000D2E7E" w:rsidRDefault="00247852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УПРАВЛЕНИИ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2478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247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рисками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A35E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D2E7E" w:rsidRPr="000D2E7E" w:rsidRDefault="000D2E7E" w:rsidP="0035069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Современный стратегический анализ в управлении рисками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38.0</w:t>
      </w:r>
      <w:r w:rsidR="0024785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A35E0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5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Чистякова В.И., канд.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7F49" w:rsidRPr="00D07F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доцент кафедры менеджмента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A35E0D">
        <w:rPr>
          <w:rFonts w:ascii="Times New Roman" w:eastAsia="Times New Roman" w:hAnsi="Times New Roman"/>
          <w:color w:val="000000"/>
          <w:sz w:val="28"/>
        </w:rPr>
        <w:t>28</w:t>
      </w:r>
      <w:r w:rsidR="00005AD8">
        <w:rPr>
          <w:rFonts w:ascii="Times New Roman" w:eastAsia="Times New Roman" w:hAnsi="Times New Roman"/>
          <w:color w:val="000000"/>
          <w:sz w:val="28"/>
        </w:rPr>
        <w:t>.</w:t>
      </w:r>
      <w:r w:rsidR="00A35E0D">
        <w:rPr>
          <w:rFonts w:ascii="Times New Roman" w:eastAsia="Times New Roman" w:hAnsi="Times New Roman"/>
          <w:color w:val="000000"/>
          <w:sz w:val="28"/>
        </w:rPr>
        <w:t>05.</w:t>
      </w:r>
      <w:r w:rsidR="00005AD8">
        <w:rPr>
          <w:rFonts w:ascii="Times New Roman" w:eastAsia="Times New Roman" w:hAnsi="Times New Roman"/>
          <w:color w:val="000000"/>
          <w:sz w:val="28"/>
        </w:rPr>
        <w:t>202</w:t>
      </w:r>
      <w:r w:rsidR="00A35E0D">
        <w:rPr>
          <w:rFonts w:ascii="Times New Roman" w:eastAsia="Times New Roman" w:hAnsi="Times New Roman"/>
          <w:color w:val="000000"/>
          <w:sz w:val="28"/>
        </w:rPr>
        <w:t>5</w:t>
      </w:r>
      <w:r w:rsidR="00005AD8">
        <w:rPr>
          <w:rFonts w:ascii="Times New Roman" w:eastAsia="Times New Roman" w:hAnsi="Times New Roman"/>
          <w:color w:val="000000"/>
          <w:sz w:val="28"/>
        </w:rPr>
        <w:t xml:space="preserve"> г. №</w:t>
      </w:r>
      <w:r w:rsidR="00A35E0D">
        <w:rPr>
          <w:rFonts w:ascii="Times New Roman" w:eastAsia="Times New Roman" w:hAnsi="Times New Roman"/>
          <w:color w:val="000000"/>
          <w:sz w:val="28"/>
        </w:rPr>
        <w:t>9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350690">
        <w:rPr>
          <w:rFonts w:ascii="Times New Roman" w:eastAsia="Times New Roman" w:hAnsi="Times New Roman" w:cs="Times New Roman"/>
          <w:sz w:val="28"/>
          <w:szCs w:val="28"/>
        </w:rPr>
        <w:t>7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350690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D07F49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Общие положения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247852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 проводится с целью:</w:t>
      </w:r>
    </w:p>
    <w:p w:rsidR="00CF2FF6" w:rsidRDefault="00CF2FF6" w:rsidP="00247852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</w:t>
      </w:r>
      <w:r w:rsidR="00247852" w:rsidRPr="0024785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Современный стратегический анализ в управлении рисками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0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0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t>2.2. Содержание курсовой работы</w:t>
      </w:r>
      <w:bookmarkEnd w:id="1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lastRenderedPageBreak/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350690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изучить теоретические основы стратегического </w:t>
      </w:r>
      <w:r w:rsidR="00350690">
        <w:rPr>
          <w:rFonts w:ascii="Times New Roman" w:hAnsi="Times New Roman"/>
          <w:i/>
          <w:iCs/>
          <w:color w:val="000000"/>
          <w:sz w:val="28"/>
          <w:szCs w:val="28"/>
        </w:rPr>
        <w:t>анализа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В нем дается анализ исследуемой проблемы на предприятии, общая характеристика объекта наблюдения, сведения об его основных 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lastRenderedPageBreak/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306657">
        <w:rPr>
          <w:rFonts w:ascii="Times New Roman" w:hAnsi="Times New Roman"/>
          <w:spacing w:val="-6"/>
          <w:sz w:val="28"/>
          <w:szCs w:val="28"/>
        </w:rPr>
        <w:t xml:space="preserve">ГОСТ </w:t>
      </w:r>
      <w:proofErr w:type="gramStart"/>
      <w:r w:rsidR="00306657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pacing w:val="-6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2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2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350690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связанных с коренными, основополагающими проблемами дисциплины «</w:t>
      </w:r>
      <w:r w:rsid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350690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</w:t>
      </w:r>
      <w:r w:rsidR="00350690" w:rsidRPr="00350690">
        <w:rPr>
          <w:rFonts w:ascii="Times New Roman" w:hAnsi="Times New Roman"/>
          <w:color w:val="000000"/>
          <w:sz w:val="28"/>
          <w:szCs w:val="28"/>
        </w:rPr>
        <w:t>Современный стратегический анализ в управлении рисками</w:t>
      </w:r>
      <w:r w:rsidRPr="00042354">
        <w:rPr>
          <w:rFonts w:ascii="Times New Roman" w:hAnsi="Times New Roman"/>
          <w:color w:val="000000"/>
          <w:sz w:val="28"/>
          <w:szCs w:val="28"/>
        </w:rPr>
        <w:t>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lastRenderedPageBreak/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сокращенные обозначения единиц экономических величин, если они употребляются без цифр, за исключением единиц экономических 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Всю тему следует рассматривать как единую, целостную, четко организованную теоретическую систему, состоящую из последовательно 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3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4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4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логичное, последовательное изложение материала с соответствующими выводами и обоснованными предложениями. При её защите обучающийся 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E41C7E" w:rsidRDefault="00E41C7E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0D2E7E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247852" w:rsidRDefault="00247852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Предлагаемые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темы являются ориентировочными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туденты могут предлагать свои варианты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формулировок тем</w:t>
      </w: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Тематика может уточняться в связи с исследовательским интересом студента или сферой его практической деятельности в процессе консультации.</w:t>
      </w:r>
    </w:p>
    <w:p w:rsidR="00247852" w:rsidRDefault="00247852" w:rsidP="0004369B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всех случаях тема должна быть обязательно согласована с руководителем.</w:t>
      </w:r>
    </w:p>
    <w:p w:rsid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7852" w:rsidRPr="00247852" w:rsidRDefault="00247852" w:rsidP="00247852">
      <w:pPr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aps/>
          <w:sz w:val="28"/>
          <w:szCs w:val="28"/>
          <w:lang w:eastAsia="ru-RU"/>
        </w:rPr>
      </w:pPr>
      <w:r w:rsidRPr="0024785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Примерная тематика курсовых работ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 xml:space="preserve">Стратегический анализ и разработка стратегии 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достижения лидерства по издержкам.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E41C7E">
        <w:rPr>
          <w:rFonts w:ascii="Times New Roman" w:eastAsia="Times New Roman" w:hAnsi="Times New Roman" w:cs="Times New Roman"/>
          <w:sz w:val="28"/>
        </w:rPr>
        <w:t>Стратегический анализ и разработка стратегии организации</w:t>
      </w:r>
      <w:r w:rsidRPr="00E41C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E41C7E">
        <w:rPr>
          <w:rFonts w:ascii="Times New Roman" w:eastAsia="Times New Roman" w:hAnsi="Times New Roman" w:cs="Times New Roman"/>
          <w:sz w:val="28"/>
        </w:rPr>
        <w:t>.</w:t>
      </w:r>
    </w:p>
    <w:p w:rsidR="00566DF2" w:rsidRPr="00E41C7E" w:rsidRDefault="00566DF2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потенциала организации.</w:t>
      </w:r>
    </w:p>
    <w:p w:rsidR="008A1997" w:rsidRPr="00E41C7E" w:rsidRDefault="008A1997" w:rsidP="008A1997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Анализ конкурентоспособности продукции и разработка рыночной стратегии предприятия.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Стратегический анализ внешних стейкхолдеров.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 организации.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внутренней и внешней среды организации.</w:t>
      </w:r>
    </w:p>
    <w:p w:rsidR="00C33601" w:rsidRPr="00E41C7E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E41C7E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Стратегия как эффективный инструмент управления в условиях риска.</w:t>
      </w:r>
    </w:p>
    <w:p w:rsidR="008A1997" w:rsidRPr="00E41C7E" w:rsidRDefault="008A1997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внутренних стейкхолдеров.</w:t>
      </w:r>
    </w:p>
    <w:p w:rsidR="00173491" w:rsidRPr="00E41C7E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Pr="00E41C7E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организации.</w:t>
      </w:r>
    </w:p>
    <w:p w:rsidR="00C33601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и р</w:t>
      </w:r>
      <w:r w:rsidR="00C33601" w:rsidRPr="00E41C7E">
        <w:rPr>
          <w:rFonts w:ascii="Times New Roman" w:eastAsia="Times New Roman" w:hAnsi="Times New Roman" w:cs="Times New Roman"/>
          <w:sz w:val="28"/>
          <w:szCs w:val="28"/>
        </w:rPr>
        <w:t>азработка стратегии диверсификации организации.</w:t>
      </w:r>
    </w:p>
    <w:p w:rsidR="00E41C7E" w:rsidRPr="00E41C7E" w:rsidRDefault="00E41C7E" w:rsidP="00E41C7E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41C7E">
        <w:rPr>
          <w:rFonts w:ascii="Times New Roman" w:eastAsia="Times New Roman" w:hAnsi="Times New Roman" w:cs="Times New Roman"/>
          <w:sz w:val="28"/>
          <w:szCs w:val="28"/>
        </w:rPr>
        <w:t>Стратегический анализ при определении факторов успеха на различных этапах жизненного цикла продукции.</w:t>
      </w:r>
    </w:p>
    <w:p w:rsidR="000D2E7E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4369B" w:rsidRDefault="0004369B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5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35069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1. Теоретические аспекты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Понятие и </w:t>
      </w:r>
      <w:r w:rsidR="00350690">
        <w:rPr>
          <w:rFonts w:ascii="Times New Roman" w:hAnsi="Times New Roman"/>
          <w:color w:val="000000"/>
          <w:spacing w:val="-4"/>
          <w:sz w:val="28"/>
          <w:szCs w:val="28"/>
        </w:rPr>
        <w:t>цель проведения стратегического анализа</w:t>
      </w:r>
    </w:p>
    <w:p w:rsidR="00DC35A7" w:rsidRPr="00DC35A7" w:rsidRDefault="00350690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Принципы и методы стратегического анализа</w:t>
      </w:r>
    </w:p>
    <w:p w:rsidR="00DC35A7" w:rsidRPr="00DC35A7" w:rsidRDefault="00DC35A7" w:rsidP="00350690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Процесс стратегического </w:t>
      </w:r>
      <w:r w:rsidR="00350690">
        <w:rPr>
          <w:rFonts w:ascii="Times New Roman" w:hAnsi="Times New Roman"/>
          <w:color w:val="000000"/>
          <w:sz w:val="28"/>
          <w:szCs w:val="28"/>
        </w:rPr>
        <w:t>анализа в организациях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5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Текст должен располагаться на одной стороне листа белой бумаги формата А4 (210х297 мм), иметь книжную ориентацию для основного 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Таблицу с большим количеством строк допускается переносить на другую страницу, при этом нумерационный заголовок пишут один раз над 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A35E0D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  <w:r w:rsidR="00A35E0D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bookmarkStart w:id="6" w:name="_GoBack"/>
      <w:bookmarkEnd w:id="6"/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Формулы, следующие одна за другой и не разделенные текстом, разделяют запятой и должны нумероваться сквозной нумерацией арабскими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Допускается нумерация формул в пределах раздела (части). В этом случае номер формулы состоит из номера раздела (части) и порядкового 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306657">
        <w:rPr>
          <w:rFonts w:ascii="Times New Roman" w:hAnsi="Times New Roman"/>
          <w:sz w:val="28"/>
          <w:szCs w:val="28"/>
        </w:rPr>
        <w:t xml:space="preserve">ГОСТу </w:t>
      </w:r>
      <w:proofErr w:type="gramStart"/>
      <w:r w:rsidR="00306657">
        <w:rPr>
          <w:rFonts w:ascii="Times New Roman" w:hAnsi="Times New Roman"/>
          <w:sz w:val="28"/>
          <w:szCs w:val="28"/>
        </w:rPr>
        <w:t>Р</w:t>
      </w:r>
      <w:proofErr w:type="gramEnd"/>
      <w:r w:rsidR="00306657">
        <w:rPr>
          <w:rFonts w:ascii="Times New Roman" w:hAnsi="Times New Roman"/>
          <w:sz w:val="28"/>
          <w:szCs w:val="28"/>
        </w:rPr>
        <w:t xml:space="preserve"> 7.0</w:t>
      </w:r>
      <w:r w:rsidR="00D9785C" w:rsidRPr="00D9785C">
        <w:rPr>
          <w:rFonts w:ascii="Times New Roman" w:hAnsi="Times New Roman"/>
          <w:sz w:val="28"/>
          <w:szCs w:val="28"/>
        </w:rPr>
        <w:t>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lastRenderedPageBreak/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F49" w:rsidRPr="00DC35A7" w:rsidRDefault="00D07F49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DC31E4">
        <w:rPr>
          <w:rFonts w:asciiTheme="majorBidi" w:hAnsiTheme="majorBidi" w:cstheme="majorBidi"/>
          <w:iCs/>
          <w:sz w:val="28"/>
          <w:szCs w:val="28"/>
        </w:rPr>
        <w:t>Фомичев А. Н. Стратегический менеджмент: Учебник для вузов / А. Н. Фомичев.  — 2-е изд. — М.: Издательско-торговая  корпорация «Дашков и К°»,</w:t>
      </w:r>
      <w:r w:rsidRPr="00353497">
        <w:rPr>
          <w:rFonts w:asciiTheme="majorBidi" w:hAnsiTheme="majorBidi" w:cstheme="majorBidi"/>
          <w:iCs/>
          <w:sz w:val="28"/>
          <w:szCs w:val="28"/>
        </w:rPr>
        <w:t xml:space="preserve"> 2020. — 466 с. —- Режим доступа: </w:t>
      </w:r>
      <w:hyperlink r:id="rId7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Н. С.  Современный стратегический анализ: учебник и практикум для вузов / Н. С.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Отварухина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В. Р. Веснин.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463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8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https://urait.ru/bcode/486227</w:t>
        </w:r>
      </w:hyperlink>
    </w:p>
    <w:p w:rsidR="00E41C7E" w:rsidRPr="00353497" w:rsidRDefault="00E41C7E" w:rsidP="00E41C7E">
      <w:pPr>
        <w:pStyle w:val="a5"/>
        <w:numPr>
          <w:ilvl w:val="0"/>
          <w:numId w:val="25"/>
        </w:numPr>
        <w:ind w:left="567" w:hanging="425"/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Казакова, Н. А.  Современный стратегический анализ: учебник и практикум для вузов / Н. А. Казакова. — 3-е изд.,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перераб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и доп.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469 с. — (Высшее образование). — Текст: электронный // Образовательная платформа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 [сайт]. — URL: </w:t>
      </w:r>
      <w:hyperlink r:id="rId9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https://urait.ru/bcode/469179</w:t>
        </w:r>
      </w:hyperlink>
    </w:p>
    <w:p w:rsidR="007B34E1" w:rsidRPr="007B34E1" w:rsidRDefault="007B34E1" w:rsidP="00903AA0">
      <w:pPr>
        <w:overflowPunct w:val="0"/>
        <w:autoSpaceDE w:val="0"/>
        <w:autoSpaceDN w:val="0"/>
        <w:adjustRightInd w:val="0"/>
        <w:spacing w:after="120" w:line="240" w:lineRule="auto"/>
        <w:ind w:left="37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Басовский Л.Е. Современный стратегический анализ: учебник / Л.Е. Басовский. —  М.: ИНФРА-М, 2019. — 256 с. — (Высшее образование: Магистратура). — Режим доступа: </w:t>
      </w:r>
      <w:hyperlink r:id="rId10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</w:t>
        </w:r>
      </w:hyperlink>
    </w:p>
    <w:p w:rsidR="00903AA0" w:rsidRPr="00353497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И. Н.  Финансовая среда предпринимательства и предпринимательские риски: учебник и практикум для вузов / И. Н.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Турчаева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Я. Ю.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Таенчук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— Москва: Издательство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, 2021. — 213 с. — (Высшее образование). — Текст: электронный // ЭБС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Юрайт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[сайт]. — URL: </w:t>
      </w:r>
      <w:hyperlink r:id="rId11" w:history="1">
        <w:r w:rsidRPr="00353497">
          <w:rPr>
            <w:rStyle w:val="a8"/>
            <w:rFonts w:asciiTheme="majorBidi" w:hAnsiTheme="majorBidi" w:cstheme="majorBidi"/>
            <w:iCs/>
            <w:sz w:val="28"/>
            <w:szCs w:val="28"/>
          </w:rPr>
          <w:t>https://urait.ru</w:t>
        </w:r>
      </w:hyperlink>
    </w:p>
    <w:p w:rsidR="00903AA0" w:rsidRDefault="00903AA0" w:rsidP="00903AA0">
      <w:pPr>
        <w:pStyle w:val="a5"/>
        <w:numPr>
          <w:ilvl w:val="0"/>
          <w:numId w:val="26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353497">
        <w:rPr>
          <w:rFonts w:asciiTheme="majorBidi" w:hAnsiTheme="majorBidi" w:cstheme="majorBidi"/>
          <w:iCs/>
          <w:sz w:val="28"/>
          <w:szCs w:val="28"/>
        </w:rPr>
        <w:t xml:space="preserve">Стратегический менеджмент: понятия, концепции, инструменты принятия решений: </w:t>
      </w:r>
      <w:proofErr w:type="spellStart"/>
      <w:r w:rsidRPr="00353497">
        <w:rPr>
          <w:rFonts w:asciiTheme="majorBidi" w:hAnsiTheme="majorBidi" w:cstheme="majorBidi"/>
          <w:iCs/>
          <w:sz w:val="28"/>
          <w:szCs w:val="28"/>
        </w:rPr>
        <w:t>справоч</w:t>
      </w:r>
      <w:proofErr w:type="spellEnd"/>
      <w:r w:rsidRPr="00353497">
        <w:rPr>
          <w:rFonts w:asciiTheme="majorBidi" w:hAnsiTheme="majorBidi" w:cstheme="majorBidi"/>
          <w:iCs/>
          <w:sz w:val="28"/>
          <w:szCs w:val="28"/>
        </w:rPr>
        <w:t xml:space="preserve">. пособие / В.Д. Маркова, С.А. Кузнецова. — М.: ИНФРА-М, 2019. — 320 с. — (Справочники «ИНФРА-М»). - Режим доступа: </w:t>
      </w:r>
      <w:hyperlink r:id="rId12" w:history="1">
        <w:r w:rsidRPr="003144DC">
          <w:rPr>
            <w:rStyle w:val="a8"/>
            <w:rFonts w:asciiTheme="majorBidi" w:hAnsiTheme="majorBidi" w:cstheme="majorBidi"/>
            <w:iCs/>
            <w:sz w:val="28"/>
            <w:szCs w:val="28"/>
          </w:rPr>
          <w:t>http://znanium.com/catalog/product/1003258</w:t>
        </w:r>
      </w:hyperlink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p w:rsidR="00903AA0" w:rsidRPr="00903AA0" w:rsidRDefault="00903AA0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Электронно-библиотечная система - </w:t>
      </w:r>
      <w:r w:rsidR="00D07F49" w:rsidRPr="00D07F49">
        <w:rPr>
          <w:rFonts w:ascii="Times New Roman" w:hAnsi="Times New Roman"/>
          <w:iCs/>
          <w:sz w:val="28"/>
          <w:szCs w:val="28"/>
        </w:rPr>
        <w:t>www.znanium.com</w:t>
      </w:r>
      <w:r w:rsidRPr="00903AA0">
        <w:rPr>
          <w:rFonts w:ascii="Times New Roman" w:hAnsi="Times New Roman"/>
          <w:iCs/>
          <w:sz w:val="28"/>
          <w:szCs w:val="28"/>
        </w:rPr>
        <w:t>;</w:t>
      </w:r>
    </w:p>
    <w:p w:rsid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Образовательная платформа</w:t>
      </w:r>
      <w:r w:rsidR="00903AA0" w:rsidRPr="00903AA0">
        <w:rPr>
          <w:rFonts w:ascii="Times New Roman" w:hAnsi="Times New Roman"/>
          <w:iCs/>
          <w:sz w:val="28"/>
          <w:szCs w:val="28"/>
        </w:rPr>
        <w:t xml:space="preserve">– </w:t>
      </w:r>
      <w:r w:rsidRPr="00D07F49">
        <w:rPr>
          <w:rFonts w:ascii="Times New Roman" w:hAnsi="Times New Roman"/>
          <w:iCs/>
          <w:sz w:val="28"/>
          <w:szCs w:val="28"/>
        </w:rPr>
        <w:t>www.urait.com</w:t>
      </w:r>
      <w:r w:rsidR="00903AA0" w:rsidRPr="00903AA0">
        <w:rPr>
          <w:rFonts w:ascii="Times New Roman" w:hAnsi="Times New Roman"/>
          <w:iCs/>
          <w:sz w:val="28"/>
          <w:szCs w:val="28"/>
        </w:rPr>
        <w:t>;</w:t>
      </w:r>
    </w:p>
    <w:p w:rsidR="00D07F49" w:rsidRPr="00903AA0" w:rsidRDefault="00D07F49" w:rsidP="00D07F49">
      <w:pPr>
        <w:pStyle w:val="a5"/>
        <w:numPr>
          <w:ilvl w:val="0"/>
          <w:numId w:val="27"/>
        </w:numPr>
        <w:spacing w:after="0"/>
        <w:rPr>
          <w:rFonts w:ascii="Times New Roman" w:hAnsi="Times New Roman"/>
          <w:iCs/>
          <w:sz w:val="28"/>
          <w:szCs w:val="28"/>
        </w:rPr>
      </w:pPr>
      <w:r w:rsidRPr="00D07F49">
        <w:rPr>
          <w:rFonts w:ascii="Times New Roman" w:hAnsi="Times New Roman"/>
          <w:iCs/>
          <w:sz w:val="28"/>
          <w:szCs w:val="28"/>
        </w:rPr>
        <w:t>Научная электронная библиотека</w:t>
      </w:r>
      <w:r>
        <w:rPr>
          <w:rFonts w:ascii="Times New Roman" w:hAnsi="Times New Roman"/>
          <w:iCs/>
          <w:sz w:val="28"/>
          <w:szCs w:val="28"/>
        </w:rPr>
        <w:t xml:space="preserve"> - </w:t>
      </w:r>
      <w:r w:rsidRPr="00D07F49">
        <w:rPr>
          <w:rFonts w:ascii="Times New Roman" w:hAnsi="Times New Roman"/>
          <w:iCs/>
          <w:sz w:val="28"/>
          <w:szCs w:val="28"/>
        </w:rPr>
        <w:t>www.elibrary.ru</w:t>
      </w:r>
    </w:p>
    <w:p w:rsidR="00F36A0C" w:rsidRPr="00903AA0" w:rsidRDefault="00903AA0" w:rsidP="00903AA0">
      <w:pPr>
        <w:pStyle w:val="a5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903AA0">
        <w:rPr>
          <w:rFonts w:ascii="Times New Roman" w:hAnsi="Times New Roman"/>
          <w:iCs/>
          <w:sz w:val="28"/>
          <w:szCs w:val="28"/>
        </w:rPr>
        <w:t xml:space="preserve">Журнал «Экономический анализ: теория и практика» - </w:t>
      </w:r>
      <w:hyperlink r:id="rId13" w:history="1">
        <w:r w:rsidRPr="004A374F">
          <w:rPr>
            <w:rStyle w:val="a8"/>
            <w:rFonts w:ascii="Times New Roman" w:hAnsi="Times New Roman"/>
            <w:iCs/>
            <w:sz w:val="28"/>
            <w:szCs w:val="28"/>
          </w:rPr>
          <w:t>www.fin-izdat.ru/journal/analiz/</w:t>
        </w:r>
      </w:hyperlink>
      <w:r w:rsidRPr="00903AA0">
        <w:rPr>
          <w:rFonts w:ascii="Times New Roman" w:hAnsi="Times New Roman"/>
          <w:iCs/>
          <w:sz w:val="28"/>
          <w:szCs w:val="28"/>
        </w:rPr>
        <w:t>.</w:t>
      </w:r>
    </w:p>
    <w:p w:rsidR="00903AA0" w:rsidRPr="00903AA0" w:rsidRDefault="00903AA0" w:rsidP="00903AA0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25447E" w:rsidRPr="00005AD8" w:rsidRDefault="0025447E" w:rsidP="00005AD8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5643DE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5643DE" w:rsidRPr="005643DE" w:rsidTr="00197165">
              <w:tc>
                <w:tcPr>
                  <w:tcW w:w="1384" w:type="dxa"/>
                  <w:hideMark/>
                </w:tcPr>
                <w:p w:rsidR="005643DE" w:rsidRDefault="005643DE" w:rsidP="00197165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5643DE" w:rsidRPr="005643DE" w:rsidRDefault="005643DE" w:rsidP="005643DE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5643DE" w:rsidRPr="005643DE" w:rsidRDefault="005643DE" w:rsidP="005643DE">
                  <w:pPr>
                    <w:spacing w:after="0" w:line="24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5643DE" w:rsidRPr="005643DE" w:rsidRDefault="005643DE" w:rsidP="005643D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5643DE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5643DE" w:rsidRPr="00CF4C60" w:rsidRDefault="005643DE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47852">
      <w:pPr>
        <w:pStyle w:val="a6"/>
        <w:spacing w:after="0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</w:t>
      </w:r>
      <w:r w:rsidR="00247852" w:rsidRPr="00247852">
        <w:rPr>
          <w:rFonts w:ascii="Times New Roman" w:hAnsi="Times New Roman"/>
          <w:sz w:val="28"/>
          <w:szCs w:val="28"/>
        </w:rPr>
        <w:t>Современный стратегический анализ в управлении рисками</w:t>
      </w:r>
      <w:r w:rsidRPr="00402D30">
        <w:rPr>
          <w:rFonts w:ascii="Times New Roman" w:hAnsi="Times New Roman"/>
          <w:sz w:val="28"/>
          <w:szCs w:val="28"/>
        </w:rPr>
        <w:t>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Default="00005AD8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Выполнил обучающийся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(Фамилия, имя, отчество)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(факультет)</w:t>
      </w:r>
    </w:p>
    <w:p w:rsidR="00306657" w:rsidRPr="00005AD8" w:rsidRDefault="00005AD8" w:rsidP="00306657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005AD8">
        <w:rPr>
          <w:rFonts w:ascii="Times New Roman" w:hAnsi="Times New Roman" w:cs="Times New Roman"/>
        </w:rPr>
        <w:t>(группа)</w:t>
      </w:r>
    </w:p>
    <w:p w:rsid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306657" w:rsidRPr="00005AD8" w:rsidRDefault="00306657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005AD8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005AD8" w:rsidRPr="00005AD8" w:rsidRDefault="00005AD8" w:rsidP="00005AD8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5AD8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005AD8" w:rsidRDefault="00005AD8" w:rsidP="00005AD8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  </w:t>
      </w:r>
      <w:r w:rsidRPr="00005AD8">
        <w:rPr>
          <w:rFonts w:ascii="Times New Roman" w:hAnsi="Times New Roman"/>
          <w:iCs/>
        </w:rPr>
        <w:t>(должность, фамилия, имя, отчество</w:t>
      </w:r>
      <w:r w:rsidRPr="00005AD8">
        <w:rPr>
          <w:rFonts w:ascii="Times New Roman" w:hAnsi="Times New Roman"/>
          <w:i/>
          <w:iCs/>
        </w:rPr>
        <w:t>)</w:t>
      </w:r>
    </w:p>
    <w:p w:rsidR="0025447E" w:rsidRPr="003C1762" w:rsidRDefault="0025447E" w:rsidP="0025447E">
      <w:pPr>
        <w:pStyle w:val="a6"/>
        <w:spacing w:after="0" w:line="276" w:lineRule="auto"/>
        <w:ind w:firstLine="3118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управления рисками…….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..................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и виды рисков в деятельности организации</w:t>
            </w:r>
            <w:r w:rsidR="00402D30"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…………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Механизм управления рисками в организации…………………….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903AA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Стратегический анализ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рисков </w:t>
            </w:r>
            <w:r w:rsidR="00402D30"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 примере организации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Анализ системы </w:t>
            </w:r>
            <w:r w:rsidR="00903AA0">
              <w:rPr>
                <w:rFonts w:ascii="Times New Roman" w:hAnsi="Times New Roman" w:cs="Times New Roman"/>
                <w:noProof/>
                <w:sz w:val="28"/>
                <w:szCs w:val="28"/>
              </w:rPr>
              <w:t>управления рисками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903AA0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Направления совершенствования </w:t>
            </w:r>
            <w:r w:rsidR="00903AA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системы управления рисками</w:t>
            </w: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 xml:space="preserve">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37E96"/>
    <w:multiLevelType w:val="multilevel"/>
    <w:tmpl w:val="8AC06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bCs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3C4CF4"/>
    <w:multiLevelType w:val="multilevel"/>
    <w:tmpl w:val="448898E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23787CA1"/>
    <w:multiLevelType w:val="multilevel"/>
    <w:tmpl w:val="77DA85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12">
    <w:nsid w:val="2AF41FE2"/>
    <w:multiLevelType w:val="multilevel"/>
    <w:tmpl w:val="18AE40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5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549A"/>
    <w:multiLevelType w:val="multilevel"/>
    <w:tmpl w:val="141E0F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8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7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7BF5267F"/>
    <w:multiLevelType w:val="hybridMultilevel"/>
    <w:tmpl w:val="5E7A0BCA"/>
    <w:lvl w:ilvl="0" w:tplc="C86A01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2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1"/>
  </w:num>
  <w:num w:numId="9">
    <w:abstractNumId w:val="7"/>
  </w:num>
  <w:num w:numId="10">
    <w:abstractNumId w:val="24"/>
  </w:num>
  <w:num w:numId="11">
    <w:abstractNumId w:val="3"/>
  </w:num>
  <w:num w:numId="12">
    <w:abstractNumId w:val="27"/>
  </w:num>
  <w:num w:numId="13">
    <w:abstractNumId w:val="11"/>
  </w:num>
  <w:num w:numId="14">
    <w:abstractNumId w:val="8"/>
  </w:num>
  <w:num w:numId="15">
    <w:abstractNumId w:val="5"/>
  </w:num>
  <w:num w:numId="16">
    <w:abstractNumId w:val="4"/>
  </w:num>
  <w:num w:numId="17">
    <w:abstractNumId w:val="20"/>
  </w:num>
  <w:num w:numId="18">
    <w:abstractNumId w:val="9"/>
  </w:num>
  <w:num w:numId="19">
    <w:abstractNumId w:val="13"/>
  </w:num>
  <w:num w:numId="20">
    <w:abstractNumId w:val="15"/>
  </w:num>
  <w:num w:numId="21">
    <w:abstractNumId w:val="23"/>
  </w:num>
  <w:num w:numId="22">
    <w:abstractNumId w:val="14"/>
  </w:num>
  <w:num w:numId="23">
    <w:abstractNumId w:val="22"/>
  </w:num>
  <w:num w:numId="24">
    <w:abstractNumId w:val="16"/>
  </w:num>
  <w:num w:numId="25">
    <w:abstractNumId w:val="12"/>
  </w:num>
  <w:num w:numId="26">
    <w:abstractNumId w:val="6"/>
  </w:num>
  <w:num w:numId="27">
    <w:abstractNumId w:val="10"/>
  </w:num>
  <w:num w:numId="28">
    <w:abstractNumId w:val="2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05AD8"/>
    <w:rsid w:val="0003471E"/>
    <w:rsid w:val="00042354"/>
    <w:rsid w:val="0004369B"/>
    <w:rsid w:val="0007483D"/>
    <w:rsid w:val="00084B2E"/>
    <w:rsid w:val="000D2E7E"/>
    <w:rsid w:val="000E764A"/>
    <w:rsid w:val="00122445"/>
    <w:rsid w:val="00173491"/>
    <w:rsid w:val="00203E63"/>
    <w:rsid w:val="00247680"/>
    <w:rsid w:val="00247852"/>
    <w:rsid w:val="0025447E"/>
    <w:rsid w:val="002704B9"/>
    <w:rsid w:val="002C3B3B"/>
    <w:rsid w:val="002E64E4"/>
    <w:rsid w:val="00300C01"/>
    <w:rsid w:val="00306657"/>
    <w:rsid w:val="0031734E"/>
    <w:rsid w:val="00350690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643DE"/>
    <w:rsid w:val="00566DF2"/>
    <w:rsid w:val="00574350"/>
    <w:rsid w:val="00580422"/>
    <w:rsid w:val="005A4EF2"/>
    <w:rsid w:val="006179E0"/>
    <w:rsid w:val="00635DCE"/>
    <w:rsid w:val="0068288C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A1997"/>
    <w:rsid w:val="008F5E19"/>
    <w:rsid w:val="0090122C"/>
    <w:rsid w:val="00902423"/>
    <w:rsid w:val="00903AA0"/>
    <w:rsid w:val="009247AD"/>
    <w:rsid w:val="00A24F07"/>
    <w:rsid w:val="00A35E0D"/>
    <w:rsid w:val="00A77F75"/>
    <w:rsid w:val="00A81CF3"/>
    <w:rsid w:val="00B11346"/>
    <w:rsid w:val="00B95CC7"/>
    <w:rsid w:val="00C16DE1"/>
    <w:rsid w:val="00C21251"/>
    <w:rsid w:val="00C33601"/>
    <w:rsid w:val="00CE37BF"/>
    <w:rsid w:val="00CF2FF6"/>
    <w:rsid w:val="00D01118"/>
    <w:rsid w:val="00D07F49"/>
    <w:rsid w:val="00D46979"/>
    <w:rsid w:val="00D62030"/>
    <w:rsid w:val="00D82860"/>
    <w:rsid w:val="00D92FBA"/>
    <w:rsid w:val="00D9785C"/>
    <w:rsid w:val="00DB4E42"/>
    <w:rsid w:val="00DC16B1"/>
    <w:rsid w:val="00DC35A7"/>
    <w:rsid w:val="00DE6481"/>
    <w:rsid w:val="00E27365"/>
    <w:rsid w:val="00E41C7E"/>
    <w:rsid w:val="00E838D8"/>
    <w:rsid w:val="00EC2F1D"/>
    <w:rsid w:val="00EE067D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86227" TargetMode="External"/><Relationship Id="rId13" Type="http://schemas.openxmlformats.org/officeDocument/2006/relationships/hyperlink" Target="http://www.fin-izdat.ru/journal/anali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" TargetMode="External"/><Relationship Id="rId12" Type="http://schemas.openxmlformats.org/officeDocument/2006/relationships/hyperlink" Target="http://znanium.com/catalog/product/10032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ra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4691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25</Pages>
  <Words>6220</Words>
  <Characters>35455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Железова Татьяна Александровна</cp:lastModifiedBy>
  <cp:revision>11</cp:revision>
  <cp:lastPrinted>2021-04-02T10:21:00Z</cp:lastPrinted>
  <dcterms:created xsi:type="dcterms:W3CDTF">2021-11-23T03:47:00Z</dcterms:created>
  <dcterms:modified xsi:type="dcterms:W3CDTF">2025-07-02T08:47:00Z</dcterms:modified>
</cp:coreProperties>
</file>